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656"/>
      </w:tblGrid>
      <w:tr>
        <w:trPr/>
        <w:tc>
          <w:tcPr>
            <w:tcW w:w="965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56"/>
            </w:tblGrid>
            <w:tr>
              <w:trPr>
                <w:trHeight w:val="13098" w:hRule="atLeast"/>
              </w:trPr>
              <w:tc>
                <w:tcPr>
                  <w:tcW w:w="965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"/>
                    <w:gridCol w:w="12"/>
                    <w:gridCol w:w="14"/>
                    <w:gridCol w:w="1296"/>
                    <w:gridCol w:w="1358"/>
                    <w:gridCol w:w="158"/>
                    <w:gridCol w:w="446"/>
                    <w:gridCol w:w="266"/>
                    <w:gridCol w:w="1138"/>
                    <w:gridCol w:w="321"/>
                    <w:gridCol w:w="40"/>
                    <w:gridCol w:w="373"/>
                    <w:gridCol w:w="20"/>
                    <w:gridCol w:w="166"/>
                    <w:gridCol w:w="942"/>
                    <w:gridCol w:w="168"/>
                    <w:gridCol w:w="158"/>
                    <w:gridCol w:w="1510"/>
                    <w:gridCol w:w="1148"/>
                    <w:gridCol w:w="41"/>
                    <w:gridCol w:w="42"/>
                    <w:gridCol w:w="12"/>
                  </w:tblGrid>
                  <w:tr>
                    <w:trPr>
                      <w:trHeight w:val="1065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928"/>
                        </w:tblGrid>
                        <w:tr>
                          <w:trPr>
                            <w:trHeight w:val="1065" w:hRule="exact"/>
                          </w:trPr>
                          <w:tc>
                            <w:tcPr>
                              <w:tcW w:w="3928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PATVIRTINTA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br/>
                                <w:t xml:space="preserve">Lietuvos Respublikos finansų ministro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br/>
                                <w:t xml:space="preserve">2008 m. gruodžio 31 d. įsakymu Nr. 1K-465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br/>
                                <w:t xml:space="preserve">(Lietuvos Respublikos finansų ministro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br/>
                                <w:t xml:space="preserve">2022 m. kovo 2 d. įsakymo Nr. 1K-74  redakcija))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14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951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8"/>
                                </w:rPr>
                                <w:t xml:space="preserve">(Biudžeto išlaidų sąmatos vykdymo 2022 m. birželio 30 d. metinės, ketvirtinės ataskaitos forma Nr. 2)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14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9514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Trakų r. Bijūnų mokykla-daugiafunkcis centras, 190669223, Trakų r. sav. Bijūnų k.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0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196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(įstaigos pavadinimas, kodas Juridinių asmenų registre, adresas)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205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20"/>
                                </w:rPr>
                                <w:t xml:space="preserve">BIUDŽETO IŠLAIDŲ SĄMATOS VYKDYMO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3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181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20"/>
                                </w:rPr>
                                <w:t xml:space="preserve">2022 M. BIRŽELIO 30 D.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041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4041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041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4041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(metinė, ketvirtinė)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6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205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20"/>
                                </w:rPr>
                                <w:t xml:space="preserve">ATASKAITA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726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1726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2022 m. birželio 30 d.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73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373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Nr.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108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1108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2 ĮP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0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138"/>
                        </w:tblGrid>
                        <w:tr>
                          <w:trPr>
                            <w:trHeight w:val="240" w:hRule="atLeast"/>
                          </w:trPr>
                          <w:tc>
                            <w:tcPr>
                              <w:tcW w:w="1138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(data)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0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069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7069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Ugdymo planų,  ugdymo programų įgyvendinimas Bijūnų  mokykloje - daugiafunkciniame centre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8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041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4041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(programos pavadinimas)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5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9" w:type="dxa"/>
                        <w:hMerge w:val="restart"/>
                      </w:tcPr>
                      <w:tbl>
                        <w:tblPr>
                          <w:tblBorders>
                            <w:top w:val="nil" w:color="000000" w:sz="3"/>
                            <w:left w:val="nil" w:color="000000" w:sz="3"/>
                            <w:bottom w:val="nil" w:color="000000" w:sz="3"/>
                            <w:right w:val="nil" w:color="00000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66"/>
                          <w:gridCol w:w="266"/>
                          <w:gridCol w:w="266"/>
                          <w:gridCol w:w="266"/>
                          <w:gridCol w:w="266"/>
                          <w:gridCol w:w="266"/>
                          <w:gridCol w:w="2891"/>
                          <w:gridCol w:w="425"/>
                          <w:gridCol w:w="1133"/>
                          <w:gridCol w:w="1133"/>
                          <w:gridCol w:w="1218"/>
                          <w:gridCol w:w="1190"/>
                        </w:tblGrid>
                        <w:tr>
                          <w:trPr>
                            <w:trHeight w:val="212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Kodas</w:t>
                              </w:r>
                            </w:p>
                          </w:tc>
                        </w:tr>
                        <w:tr>
                          <w:trPr>
                            <w:trHeight w:val="227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Ministerijos/Savivaldybės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100010</w:t>
                              </w:r>
                            </w:p>
                          </w:tc>
                        </w:tr>
                        <w:tr>
                          <w:trPr>
                            <w:trHeight w:val="197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Departamento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42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Įstaigos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190669223</w:t>
                              </w:r>
                            </w:p>
                          </w:tc>
                        </w:tr>
                        <w:tr>
                          <w:trPr>
                            <w:trHeight w:val="242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Programos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restart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07.010121</w:t>
                              </w:r>
                            </w:p>
                          </w:tc>
                          <w:tc>
                            <w:tcPr>
                              <w:tcW w:w="1190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42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Finansavimo šaltinio</w:t>
                              </w: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restart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31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42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Vals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t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ybės funkcijos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09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01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01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01</w:t>
                              </w:r>
                            </w:p>
                          </w:tc>
                        </w:tr>
                        <w:tr>
                          <w:trPr>
                            <w:trHeight w:val="227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(eurais, ct)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355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restart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Asignavimų planas, įskaitant patikslinimus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Gauti asignavimai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Panaudoti asignavimai</w:t>
                              </w:r>
                            </w:p>
                          </w:tc>
                        </w:tr>
                        <w:tr>
                          <w:trPr>
                            <w:trHeight w:val="982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Išlaidų ekonominės klasifikacijos kodas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Išlaidų pavadinimas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Eil. Nr.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metams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ataskaitiniam laikotarpiui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kartu su įskaitytu praėjusių metų lėšų likučiu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0" w:type="dxa"/>
                                <w:bottom w:w="19" w:type="dxa"/>
                                <w:right w:w="0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45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7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2.900,00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1.900,00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1.745,25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1.628,99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Prekių ir paslaugų įsigijimo 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2.900,00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1.900,00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1.745,25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1.628,99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Prekių ir paslaugų įsigijimo 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2.900,00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1.900,00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1.745,25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1.628,99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Prekių ir paslaugų įsigijimo 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2.900,00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1.900,00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1.745,25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1.628,99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Prekių ir paslaugų įsigijimo 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2.900,00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1.900,00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1.745,25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1.628,99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Mitybos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1.800,00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1.100,00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1.100,00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1.100,00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30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Kitų prekių ir paslaugų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1.100,00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645,25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528,99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IŠ VISO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335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2.900,00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1.900,00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1.745,25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1.628,99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523"/>
                          <w:gridCol w:w="190"/>
                          <w:gridCol w:w="1656"/>
                          <w:gridCol w:w="202"/>
                          <w:gridCol w:w="3052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4523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20"/>
                                </w:rPr>
                                <w:t xml:space="preserve">Direktorius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20"/>
                                </w:rPr>
                                <w:t xml:space="preserve">Kęstutis Blaževičius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4523" w:type="dxa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(įstaigos vadovo ar jo įgalioto asmens pareigų  pavadinimas)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(parašas)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(vardas ir pavardė)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523"/>
                          <w:gridCol w:w="190"/>
                          <w:gridCol w:w="1656"/>
                          <w:gridCol w:w="202"/>
                          <w:gridCol w:w="3052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4523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20"/>
                                </w:rPr>
                                <w:t xml:space="preserve">Buhalterė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20"/>
                                </w:rPr>
                                <w:t xml:space="preserve">Nijolė Mitkevičienė</w:t>
                              </w:r>
                            </w:p>
                          </w:tc>
                        </w:tr>
                        <w:tr>
                          <w:trPr>
                            <w:trHeight w:val="460" w:hRule="atLeast"/>
                          </w:trPr>
                          <w:tc>
                            <w:tcPr>
                              <w:tcW w:w="4523" w:type="dxa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(vyriausiasis buhalteris (buhalteris) / centralizuotos apskaitos įstaigos vadovo arba jo įgalioto asmens pareigų pavadinimas)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(parašas)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(vardas ir pavardė)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1133" w:right="566" w:bottom="566" w:left="1587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5489"/>
      <w:gridCol w:w="3972"/>
      <w:gridCol w:w="195"/>
    </w:tblGrid>
    <w:tr>
      <w:trPr/>
      <w:tc>
        <w:tcPr>
          <w:tcW w:w="54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2"/>
          </w:tblGrid>
          <w:tr>
            <w:trPr>
              <w:trHeight w:val="244" w:hRule="atLeast"/>
            </w:trPr>
            <w:tc>
              <w:tcPr>
                <w:tcW w:w="397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0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begin" w:fldLock="0" w:dirty="0"/>
                </w:r>
                <w:r>
                  <w:rPr>
                    <w:rFonts w:ascii="Times New Roman" w:hAnsi="Times New Roman" w:eastAsia="Times New Roman"/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separate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1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end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iš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begin" w:fldLock="0" w:dirty="0"/>
                </w:r>
                <w:r>
                  <w:rPr>
                    <w:rFonts w:ascii="Times New Roman" w:hAnsi="Times New Roman" w:eastAsia="Times New Roman"/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separate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1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9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